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110C" w14:textId="77777777" w:rsidR="00A27781" w:rsidRPr="001F7F0E" w:rsidRDefault="00A27781" w:rsidP="001F7F0E">
      <w:pPr>
        <w:spacing w:after="60"/>
        <w:rPr>
          <w:rFonts w:cs="Arial"/>
          <w:sz w:val="20"/>
          <w:szCs w:val="20"/>
        </w:rPr>
      </w:pPr>
    </w:p>
    <w:p w14:paraId="3A4AC514" w14:textId="77777777" w:rsidR="00844227" w:rsidRPr="001F7F0E" w:rsidRDefault="00844227" w:rsidP="001F7F0E">
      <w:pPr>
        <w:spacing w:after="60"/>
        <w:jc w:val="center"/>
        <w:rPr>
          <w:rFonts w:cs="Arial"/>
          <w:sz w:val="20"/>
          <w:szCs w:val="20"/>
        </w:rPr>
      </w:pPr>
    </w:p>
    <w:p w14:paraId="37005B0E" w14:textId="48A342E9" w:rsidR="008E08DA" w:rsidRPr="001F7F0E" w:rsidRDefault="00470791" w:rsidP="001F7F0E">
      <w:pPr>
        <w:spacing w:after="60"/>
        <w:jc w:val="center"/>
        <w:rPr>
          <w:rFonts w:cs="Arial"/>
          <w:b/>
          <w:sz w:val="20"/>
          <w:szCs w:val="20"/>
        </w:rPr>
      </w:pPr>
      <w:r w:rsidRPr="001F7F0E">
        <w:rPr>
          <w:rFonts w:cs="Arial"/>
          <w:b/>
          <w:sz w:val="20"/>
          <w:szCs w:val="20"/>
        </w:rPr>
        <w:t xml:space="preserve">ZAŁĄCZNIK </w:t>
      </w:r>
      <w:r w:rsidR="008E08DA" w:rsidRPr="001F7F0E">
        <w:rPr>
          <w:rFonts w:cs="Arial"/>
          <w:b/>
          <w:sz w:val="20"/>
          <w:szCs w:val="20"/>
        </w:rPr>
        <w:t>DO UMOWY</w:t>
      </w:r>
    </w:p>
    <w:p w14:paraId="34A47371" w14:textId="61776156" w:rsidR="00587452" w:rsidRPr="001F7F0E" w:rsidRDefault="00587452" w:rsidP="001F7F0E">
      <w:pPr>
        <w:spacing w:after="60"/>
        <w:jc w:val="center"/>
        <w:rPr>
          <w:rFonts w:cs="Arial"/>
          <w:b/>
          <w:sz w:val="20"/>
          <w:szCs w:val="20"/>
        </w:rPr>
      </w:pPr>
    </w:p>
    <w:p w14:paraId="3BDE0E9D" w14:textId="50E365DD" w:rsidR="00844227" w:rsidRPr="001F7F0E" w:rsidRDefault="00844227" w:rsidP="001F7F0E">
      <w:pPr>
        <w:spacing w:after="60"/>
        <w:jc w:val="center"/>
        <w:rPr>
          <w:rFonts w:cs="Arial"/>
          <w:b/>
          <w:sz w:val="20"/>
          <w:szCs w:val="20"/>
        </w:rPr>
      </w:pPr>
    </w:p>
    <w:p w14:paraId="3EC7BE67" w14:textId="77777777" w:rsidR="00844227" w:rsidRPr="001F7F0E" w:rsidRDefault="00844227" w:rsidP="001F7F0E">
      <w:pPr>
        <w:spacing w:after="60"/>
        <w:jc w:val="center"/>
        <w:rPr>
          <w:rFonts w:cs="Arial"/>
          <w:b/>
          <w:sz w:val="20"/>
          <w:szCs w:val="20"/>
        </w:rPr>
      </w:pPr>
    </w:p>
    <w:p w14:paraId="716B9E42" w14:textId="77777777" w:rsidR="00844227" w:rsidRPr="001F7F0E" w:rsidRDefault="00844227" w:rsidP="001F7F0E">
      <w:pPr>
        <w:spacing w:after="60"/>
        <w:jc w:val="center"/>
        <w:rPr>
          <w:rFonts w:cs="Arial"/>
          <w:b/>
          <w:sz w:val="20"/>
          <w:szCs w:val="20"/>
        </w:rPr>
      </w:pPr>
    </w:p>
    <w:p w14:paraId="3FE3E75B" w14:textId="464087BF" w:rsidR="00470791" w:rsidRPr="001F7F0E" w:rsidRDefault="00470791" w:rsidP="001F7F0E">
      <w:pPr>
        <w:spacing w:after="60"/>
        <w:jc w:val="center"/>
        <w:rPr>
          <w:rFonts w:cs="Arial"/>
          <w:sz w:val="20"/>
          <w:szCs w:val="20"/>
        </w:rPr>
      </w:pPr>
      <w:r w:rsidRPr="001F7F0E">
        <w:rPr>
          <w:rFonts w:cs="Arial"/>
          <w:b/>
          <w:sz w:val="20"/>
          <w:szCs w:val="20"/>
        </w:rPr>
        <w:t>III.A.1 DEFINICJE</w:t>
      </w:r>
    </w:p>
    <w:p w14:paraId="252F5A6A" w14:textId="77777777" w:rsidR="00470791" w:rsidRPr="001F7F0E" w:rsidRDefault="00470791" w:rsidP="001F7F0E">
      <w:pPr>
        <w:spacing w:after="60"/>
        <w:rPr>
          <w:rFonts w:cs="Arial"/>
          <w:sz w:val="20"/>
          <w:szCs w:val="20"/>
        </w:rPr>
      </w:pPr>
    </w:p>
    <w:p w14:paraId="32913BA2" w14:textId="77777777" w:rsidR="00844227" w:rsidRPr="001F7F0E" w:rsidRDefault="00844227" w:rsidP="001F7F0E">
      <w:pPr>
        <w:spacing w:after="60"/>
        <w:rPr>
          <w:rFonts w:cs="Arial"/>
          <w:b/>
          <w:color w:val="FF0000"/>
          <w:sz w:val="20"/>
          <w:szCs w:val="20"/>
        </w:rPr>
      </w:pPr>
    </w:p>
    <w:p w14:paraId="6AE097A5" w14:textId="77777777" w:rsidR="00844227" w:rsidRPr="001F7F0E" w:rsidRDefault="00844227" w:rsidP="001F7F0E">
      <w:pPr>
        <w:spacing w:after="60"/>
        <w:jc w:val="left"/>
        <w:rPr>
          <w:rFonts w:cs="Arial"/>
          <w:b/>
          <w:color w:val="FF0000"/>
          <w:sz w:val="20"/>
          <w:szCs w:val="20"/>
        </w:rPr>
      </w:pPr>
      <w:r w:rsidRPr="001F7F0E">
        <w:rPr>
          <w:rFonts w:cs="Arial"/>
          <w:b/>
          <w:color w:val="FF0000"/>
          <w:sz w:val="20"/>
          <w:szCs w:val="20"/>
        </w:rPr>
        <w:br w:type="page"/>
      </w:r>
    </w:p>
    <w:p w14:paraId="21ABDBAE" w14:textId="77777777" w:rsidR="00F14936" w:rsidRPr="001F7F0E" w:rsidRDefault="00F14936" w:rsidP="001F7F0E">
      <w:pPr>
        <w:spacing w:after="60"/>
        <w:rPr>
          <w:rFonts w:cs="Arial"/>
          <w:sz w:val="20"/>
          <w:szCs w:val="20"/>
        </w:rPr>
      </w:pPr>
    </w:p>
    <w:p w14:paraId="2C403DD8" w14:textId="4BB9AC0F" w:rsidR="002E1D1F" w:rsidRPr="002E1D1F" w:rsidRDefault="002E1D1F" w:rsidP="002E1D1F">
      <w:pPr>
        <w:pStyle w:val="Legenda"/>
        <w:keepNext/>
        <w:rPr>
          <w:i w:val="0"/>
          <w:color w:val="auto"/>
        </w:rPr>
      </w:pPr>
      <w:r w:rsidRPr="002E1D1F">
        <w:rPr>
          <w:i w:val="0"/>
          <w:color w:val="auto"/>
        </w:rPr>
        <w:t xml:space="preserve">Tabela </w:t>
      </w:r>
      <w:r w:rsidRPr="002E1D1F">
        <w:rPr>
          <w:i w:val="0"/>
          <w:color w:val="auto"/>
        </w:rPr>
        <w:fldChar w:fldCharType="begin"/>
      </w:r>
      <w:r w:rsidRPr="002E1D1F">
        <w:rPr>
          <w:i w:val="0"/>
          <w:color w:val="auto"/>
        </w:rPr>
        <w:instrText xml:space="preserve"> SEQ Tabela \* ARABIC </w:instrText>
      </w:r>
      <w:r w:rsidRPr="002E1D1F">
        <w:rPr>
          <w:i w:val="0"/>
          <w:color w:val="auto"/>
        </w:rPr>
        <w:fldChar w:fldCharType="separate"/>
      </w:r>
      <w:r w:rsidRPr="002E1D1F">
        <w:rPr>
          <w:i w:val="0"/>
          <w:noProof/>
          <w:color w:val="auto"/>
        </w:rPr>
        <w:t>1</w:t>
      </w:r>
      <w:r w:rsidRPr="002E1D1F">
        <w:rPr>
          <w:i w:val="0"/>
          <w:color w:val="auto"/>
        </w:rPr>
        <w:fldChar w:fldCharType="end"/>
      </w:r>
      <w:r w:rsidRPr="002E1D1F">
        <w:rPr>
          <w:i w:val="0"/>
          <w:color w:val="auto"/>
        </w:rPr>
        <w:t xml:space="preserve"> Definicje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3"/>
        <w:gridCol w:w="5449"/>
      </w:tblGrid>
      <w:tr w:rsidR="00660BB2" w:rsidRPr="00660BB2" w14:paraId="1AA553D9" w14:textId="77777777" w:rsidTr="00F14936">
        <w:trPr>
          <w:trHeight w:val="1290"/>
        </w:trPr>
        <w:tc>
          <w:tcPr>
            <w:tcW w:w="0" w:type="auto"/>
            <w:shd w:val="clear" w:color="auto" w:fill="auto"/>
            <w:vAlign w:val="center"/>
            <w:hideMark/>
          </w:tcPr>
          <w:p w14:paraId="2A020A3B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BAT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(najlepsza dostępna technika)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4F420A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najbardziej efektywny oraz zaawansowany poziom rozwoju technologii i metod prowadzenia danej działalności, wykorzystywany jako podstawa ustalania granicznych wielkości emisyjnych, mających na celu eliminowanie emisji lub, jeżeli nie jest to praktycznie możliwe, ograniczanie emisji i wpływu na środowisko jako całość.</w:t>
            </w:r>
          </w:p>
        </w:tc>
      </w:tr>
      <w:tr w:rsidR="00660BB2" w:rsidRPr="00660BB2" w14:paraId="0DD6F5FB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538E79FB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EA7D55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wykonywanie obiektu budowlanego w określonym miejscu, a także odbudowa, rozbudowa, nadbudowa oraz przebudowa obiektu budowlanego,</w:t>
            </w:r>
          </w:p>
        </w:tc>
      </w:tr>
      <w:tr w:rsidR="00660BB2" w:rsidRPr="00660BB2" w14:paraId="4B0F3FD5" w14:textId="77777777" w:rsidTr="00F14936">
        <w:trPr>
          <w:trHeight w:val="2310"/>
        </w:trPr>
        <w:tc>
          <w:tcPr>
            <w:tcW w:w="0" w:type="auto"/>
            <w:shd w:val="clear" w:color="auto" w:fill="auto"/>
            <w:vAlign w:val="center"/>
            <w:hideMark/>
          </w:tcPr>
          <w:p w14:paraId="0AA75855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Budowla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F4668E" w14:textId="0F582190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każdy obiekt budowlany nie będący budynkiem lub obiektem małej architektury, jak: drogi, linie kolejowe, estakady, tunele, sieci techniczne, wolnostojące maszty antenowe, wolnostojące trwałe związane z gruntem urządzenia reklamowe, budowle ziemne, ochronne, hydrotechniczne, zbiorniki, wolnostojące instalacje przemysłowe lub urządzenia techniczne, oczyszczalnie ścieków, składowiska odpadów, stacje uzdatniania ścieków, konstrukcje </w:t>
            </w:r>
            <w:r w:rsidR="009F13AC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oporowe, sieci uzbrojenia terenu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, a także części budowlane urządzeń technicznych (kotłów, pieców przemysłowych i innych urządzeń) oraz fundamenty pod maszyny i urządzenia, jako odrębne pod względem technicznym części przedmiotów składających się na całość użytkową,</w:t>
            </w:r>
          </w:p>
        </w:tc>
      </w:tr>
      <w:tr w:rsidR="00660BB2" w:rsidRPr="00660BB2" w14:paraId="2FA5ED23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2310BDF3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Budynek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53D883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obiekt budowlany, który jest trwale związany z gruntem, wydzielony z przestrzeni za pomocą przegród budowlanych oraz posiada fundamenty i dach,</w:t>
            </w:r>
          </w:p>
        </w:tc>
      </w:tr>
      <w:tr w:rsidR="00660BB2" w:rsidRPr="00660BB2" w14:paraId="21389BB8" w14:textId="77777777" w:rsidTr="00F14936">
        <w:trPr>
          <w:trHeight w:val="1800"/>
        </w:trPr>
        <w:tc>
          <w:tcPr>
            <w:tcW w:w="0" w:type="auto"/>
            <w:shd w:val="clear" w:color="auto" w:fill="auto"/>
            <w:vAlign w:val="center"/>
            <w:hideMark/>
          </w:tcPr>
          <w:p w14:paraId="0B871F80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Certyfikat zgodności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D0256D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dokument wydany zgodnie z zasadami systemu certyfikacji wykazujący, że zapewniono odpowiedni stopień zaufania,  należycie zidentyfikowano wyrób, proces lub usługa są zgodne z określoną normą lub innymi dokumentami normatywnymi w odniesieniu do wyrobów dopuszczonych do obrotu i stosowania. W budownictwie (zgodnie z Ustawą z dnia 7 lipca 1994 r. Prawo budowlane, art. 10) certyfikat zgodności wykazuje, że zapewniono zgodność wyrobu z PN lub aprobatą techniczną (w wypadku wyrobów, dla których nie ustalono PN),</w:t>
            </w:r>
          </w:p>
        </w:tc>
      </w:tr>
      <w:tr w:rsidR="00660BB2" w:rsidRPr="00660BB2" w14:paraId="66282103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13BAA283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Dalszy Podwykonawca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F925B2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podmiot, któremu zaakceptowany Podwykonawca powierza wykonanie części Przedmiotu Umowy (tj. części Dostaw, Robót Budowlanych bądź Usług), w tym również prawnych następców Podwykonawcy </w:t>
            </w:r>
          </w:p>
        </w:tc>
      </w:tr>
      <w:tr w:rsidR="00660BB2" w:rsidRPr="00660BB2" w14:paraId="2B10D358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2C8759F7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Dokumentacja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932575" w14:textId="580BDC15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wszelkie projekty, dokumentację, dokumenty, rysunki, obliczenia, próbki, wzory, modele, instrukcje, dokumentacje techniczno-ruchowe (DTR) oraz inne dane techniczne dostarczone Zamawiającemu przez Wykonawcę zgodnie z Umową,</w:t>
            </w:r>
            <w:r w:rsidR="009855EB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w szczególności opisane w załączniku III.A.18 </w:t>
            </w:r>
          </w:p>
        </w:tc>
      </w:tr>
      <w:tr w:rsidR="00660BB2" w:rsidRPr="00660BB2" w14:paraId="24261C52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3F88A8A4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Dokumentacja powykonawcza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BA74F7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dokumentacja budowy z naniesionymi zmianami dokonanymi w toku wykonywania robót oraz geodezyjnymi pomiarami powykonawczymi,</w:t>
            </w:r>
          </w:p>
        </w:tc>
      </w:tr>
      <w:tr w:rsidR="00660BB2" w:rsidRPr="00660BB2" w14:paraId="78E72BD6" w14:textId="77777777" w:rsidTr="00F14936">
        <w:trPr>
          <w:trHeight w:val="1545"/>
        </w:trPr>
        <w:tc>
          <w:tcPr>
            <w:tcW w:w="0" w:type="auto"/>
            <w:shd w:val="clear" w:color="auto" w:fill="auto"/>
            <w:vAlign w:val="center"/>
            <w:hideMark/>
          </w:tcPr>
          <w:p w14:paraId="6519418A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Dostawy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43D7A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wszelkie urządzenia, instalacje, wyposażenie, materiały, części szybkozużywające się i zamienne, specjalistyczne narzędzia remontowe, prawa i inne elementy niezbędne do wykonania przedmiotu Umowy, które Wykonawca zobowiązany jest dostarczyć w ramach Umowy, z wyjątkiem sprzętu i narzędzi, którymi Wykonawca posłuży się w celu wykonania przedmiotu Umowy oraz wyposażenia zaplecza budowy</w:t>
            </w:r>
          </w:p>
        </w:tc>
      </w:tr>
      <w:tr w:rsidR="00660BB2" w:rsidRPr="00660BB2" w14:paraId="6199C6A5" w14:textId="77777777" w:rsidTr="00F14936">
        <w:trPr>
          <w:trHeight w:val="1545"/>
        </w:trPr>
        <w:tc>
          <w:tcPr>
            <w:tcW w:w="0" w:type="auto"/>
            <w:shd w:val="clear" w:color="auto" w:fill="auto"/>
            <w:vAlign w:val="center"/>
            <w:hideMark/>
          </w:tcPr>
          <w:p w14:paraId="5789ABA0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Dziennik Budowy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9EEC4" w14:textId="39190B09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książkę budowy, w której zapisywane są wszystkie fakty realizacji budowy, postęp prac, uwagi, polecenia, zmiany, prowadzoną zgodnie z Prawem Budowlanym oraz Rozporządzeniem Ministra Infrastruktury z dnia 26 czerwca 2002 r. w sprawie dziennika budowy, montażu i rozbiórki, tablicy informacyjnej oraz ogłoszenia zawierającego dane dotyczące bezpieczeństwa pracy i ochrony zdrowia </w:t>
            </w:r>
          </w:p>
        </w:tc>
      </w:tr>
      <w:tr w:rsidR="00660BB2" w:rsidRPr="00660BB2" w14:paraId="27E5EEB0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636681EE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Dzień roboczy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936711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 w:bidi="hi-IN"/>
              </w:rPr>
              <w:t>oznacza dowolny dzień kalendarzowy z wyjątkiem sobót, niedziel oraz dni ustawowo wolnych od pracy na terenie Polski</w:t>
            </w:r>
          </w:p>
        </w:tc>
      </w:tr>
      <w:tr w:rsidR="00660BB2" w:rsidRPr="00660BB2" w14:paraId="2793EADE" w14:textId="77777777" w:rsidTr="00F14936">
        <w:trPr>
          <w:trHeight w:val="1290"/>
        </w:trPr>
        <w:tc>
          <w:tcPr>
            <w:tcW w:w="0" w:type="auto"/>
            <w:shd w:val="clear" w:color="auto" w:fill="auto"/>
            <w:vAlign w:val="center"/>
            <w:hideMark/>
          </w:tcPr>
          <w:p w14:paraId="3B02A4FD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Etap Realizacji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804996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część Przedmiotu Umowy opisaną w Harmonogramie Rzeczowo-Finansowym, której wykonanie, a następnie odebranie przez Zamawiającego potwierdzone Protokołem Płatności, stanowi podstawę do wystawienia przez Wykonawcę faktury za tę część Przedmiotu Umowy zgodnie z tym Harmonogramem.</w:t>
            </w:r>
          </w:p>
        </w:tc>
      </w:tr>
      <w:tr w:rsidR="00660BB2" w:rsidRPr="00660BB2" w14:paraId="2CF19B9A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70A6055C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Gwarantowane Parametry Techniczne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289BE6" w14:textId="3186C1E4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łącznie Gwarantowane Parametry Techniczne Grupy A i Gwarantowane Parametry Techniczne Grupy B</w:t>
            </w:r>
            <w:r w:rsidR="00730E3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opisane</w:t>
            </w:r>
            <w:r w:rsidR="00407069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,</w:t>
            </w:r>
            <w:r w:rsidR="00730E3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w szczególności w PFU</w:t>
            </w:r>
            <w:r w:rsidR="00407069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w pkt VI.2</w:t>
            </w:r>
          </w:p>
        </w:tc>
      </w:tr>
      <w:tr w:rsidR="00660BB2" w:rsidRPr="00660BB2" w14:paraId="185F3899" w14:textId="77777777" w:rsidTr="00F14936">
        <w:trPr>
          <w:trHeight w:val="1290"/>
        </w:trPr>
        <w:tc>
          <w:tcPr>
            <w:tcW w:w="0" w:type="auto"/>
            <w:shd w:val="clear" w:color="auto" w:fill="auto"/>
            <w:vAlign w:val="center"/>
            <w:hideMark/>
          </w:tcPr>
          <w:p w14:paraId="4BEB1CA4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Gwarantowane Parametry Techniczne Grupy A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B6942D" w14:textId="59BC4834" w:rsidR="00660BB2" w:rsidRPr="00660BB2" w:rsidRDefault="00660BB2" w:rsidP="00D2417F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oznaczają parametry </w:t>
            </w:r>
            <w:r w:rsidR="00407069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techniczne określone, w szczególności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 tabeli </w:t>
            </w:r>
            <w:r w:rsidR="00D2417F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nr 21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 punkcie </w:t>
            </w:r>
            <w:r w:rsidR="00407069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VI.2.3</w:t>
            </w:r>
            <w:r w:rsidR="00D2417F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PFU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bezwzględnie obowiązujące w okresie eksploatacji, których osiągniecie przez Instalacje zostanie potwierdzone w Ruchu Próbnym oraz w Pomiarach Gwarancyjnych </w:t>
            </w:r>
          </w:p>
        </w:tc>
      </w:tr>
      <w:tr w:rsidR="00660BB2" w:rsidRPr="00660BB2" w14:paraId="6D06B839" w14:textId="77777777" w:rsidTr="00F14936">
        <w:trPr>
          <w:trHeight w:val="1290"/>
        </w:trPr>
        <w:tc>
          <w:tcPr>
            <w:tcW w:w="0" w:type="auto"/>
            <w:shd w:val="clear" w:color="auto" w:fill="auto"/>
            <w:vAlign w:val="center"/>
            <w:hideMark/>
          </w:tcPr>
          <w:p w14:paraId="180B0C8B" w14:textId="77777777" w:rsidR="00660BB2" w:rsidRPr="00660BB2" w:rsidRDefault="00660BB2" w:rsidP="00660BB2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Gwarantowane Parametry Techniczne Grupy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ECE47E" w14:textId="472C7709" w:rsidR="00660BB2" w:rsidRPr="00660BB2" w:rsidRDefault="00407069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oznaczają parametry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techniczne określone, w szczególności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 tabeli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nr 22 i 23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w punkcie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VI.2.4 PFU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bezwzględnie obowiązujące w okresie eksploatacji, których osiągniecie przez Instalacje zostanie potwierdzone w Ruchu Próbnym oraz w Pomiarach Gwarancyjnych</w:t>
            </w:r>
            <w:r w:rsidR="00660BB2"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660BB2" w:rsidRPr="00660BB2" w14:paraId="3BC2C954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35D645B0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Harmonogram Realizacji Umowy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(HRU)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3C48D3" w14:textId="77777777" w:rsidR="00660BB2" w:rsidRPr="00660BB2" w:rsidRDefault="00660BB2" w:rsidP="00660BB2">
            <w:pPr>
              <w:spacing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Dokument przygotowany przez Wykonawcę zgodnie z wytycznych zawartymi w Umowie w szczególności w załączniku Harmonogram Realizacji Umowy</w:t>
            </w:r>
          </w:p>
        </w:tc>
      </w:tr>
      <w:tr w:rsidR="00660BB2" w:rsidRPr="00660BB2" w14:paraId="43AD8C92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3AB26CF7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Harmonogram Rzeczowo-Finansowy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(HRF)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0B0436" w14:textId="77777777" w:rsidR="00660BB2" w:rsidRPr="00660BB2" w:rsidRDefault="00660BB2" w:rsidP="00660BB2">
            <w:pPr>
              <w:spacing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Dokument opracowany przez Wykonawcę zgodnie z wymaganiami wskazanymi w Umowie, załączniku Harmonogram rzeczowo-finansowy.</w:t>
            </w:r>
          </w:p>
        </w:tc>
      </w:tr>
      <w:tr w:rsidR="00660BB2" w:rsidRPr="00660BB2" w14:paraId="4A9E2FC9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6117A6C4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Inżynier Gwarancyjny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6591FB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przedstawiciela Wykonawcy, który będzie współpracować z Zamawiającym w celu wypełnienia przez Wykonawcę jego zobowiązań z tytułu gwarancji jakości i rękojmi.</w:t>
            </w:r>
          </w:p>
        </w:tc>
      </w:tr>
      <w:tr w:rsidR="00660BB2" w:rsidRPr="00660BB2" w14:paraId="5627CF8D" w14:textId="77777777" w:rsidTr="00342D17">
        <w:trPr>
          <w:trHeight w:val="706"/>
        </w:trPr>
        <w:tc>
          <w:tcPr>
            <w:tcW w:w="0" w:type="auto"/>
            <w:shd w:val="clear" w:color="auto" w:fill="auto"/>
            <w:vAlign w:val="center"/>
            <w:hideMark/>
          </w:tcPr>
          <w:p w14:paraId="319C178C" w14:textId="6B502E3E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Inżynier Umowy, (IU, IK)</w:t>
            </w:r>
            <w:r w:rsidR="007868A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A0DF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–jeśli zostanie zatrudniony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40346B" w14:textId="28F27D07" w:rsidR="00660BB2" w:rsidRPr="00660BB2" w:rsidRDefault="00660BB2" w:rsidP="007868A7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przedstawiciela Zamawiającego, który</w:t>
            </w:r>
            <w:r w:rsidR="007868A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 sprawuje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funkcje nadzoru i kontroli w czasie realizacji Umowy w imieniu i na rzecz Zamawiającego. Zakres praw i obowiązków Inżyniera Umowy zostanie przez Zamawiającego jednostronnie określony i przekazany Wykonawcy w formie pisemnego oświadczenia Zamawiającego wiążącego dla obu Stron. Zakres praw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lastRenderedPageBreak/>
              <w:t>Inżyniera Umowy nie będzie szerszy od zakresu praw Zamawiającego na podstawie Umowy.</w:t>
            </w:r>
          </w:p>
        </w:tc>
      </w:tr>
      <w:tr w:rsidR="00660BB2" w:rsidRPr="00660BB2" w14:paraId="6D614514" w14:textId="77777777" w:rsidTr="00F14936">
        <w:trPr>
          <w:trHeight w:val="2055"/>
        </w:trPr>
        <w:tc>
          <w:tcPr>
            <w:tcW w:w="0" w:type="auto"/>
            <w:shd w:val="clear" w:color="auto" w:fill="auto"/>
            <w:vAlign w:val="center"/>
            <w:hideMark/>
          </w:tcPr>
          <w:p w14:paraId="50523687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Kierownik budowy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02BEDE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osoba wyznaczona przez Wykonawcę, upoważniona do kierowania robotami i do występowania w jego imieniu w sprawach realizacji Kontraktu, posiadająca uprawnienia zgodnie z Ustawą – Prawo Budowlane, lub w przypadku obcokrajowca – osoba posiadająca uprawnienia równoważne zgodnie z prawem krajów UE i przeniesione do Polski zgodnie z Ustawą z dnia 18. marca 2008r o zasadach uznawania kwalifikacji zawodowych nabytych w państwach członkowskich Unii Europejskiej lub ustawą o samorządach zawodowych architektów, inżynierów budownictwa i urbanistów</w:t>
            </w:r>
          </w:p>
        </w:tc>
      </w:tr>
      <w:tr w:rsidR="00660BB2" w:rsidRPr="00660BB2" w14:paraId="43D795E6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  <w:hideMark/>
          </w:tcPr>
          <w:p w14:paraId="47A408FA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Komisja Odbiorowa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F92A45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zespół specjalistów Zamawiającego, który przy udziale Wykonawcy, Inżyniera Umowy i instytucji upoważnionych zgodnie z Prawem Budowlanym, przepisami Urzędu Dozoru Technicznego itp. dokonuje odbiorów wykonanych części Przedmiotu Umowy</w:t>
            </w:r>
          </w:p>
        </w:tc>
      </w:tr>
      <w:tr w:rsidR="007868A7" w:rsidRPr="00660BB2" w14:paraId="2279B1B1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</w:tcPr>
          <w:p w14:paraId="66C8314D" w14:textId="31A28AE6" w:rsidR="007868A7" w:rsidRPr="00660BB2" w:rsidRDefault="007868A7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Kotłownia mobilna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840C6" w14:textId="2C8336E6" w:rsidR="007868A7" w:rsidRPr="00660BB2" w:rsidRDefault="007868A7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</w:t>
            </w:r>
            <w:r w:rsidRPr="007868A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lanowana do wybudowania przez Zamawiającego kotłowni składająca się w sumie z 7 olejowych kotłów mobilnych(wodnych) o mocy 10MWt każdy kocioł</w:t>
            </w:r>
          </w:p>
        </w:tc>
      </w:tr>
      <w:tr w:rsidR="00660BB2" w:rsidRPr="00660BB2" w14:paraId="7122DC9A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409E63B5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Laboratorium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3F7B7" w14:textId="77777777" w:rsidR="00660BB2" w:rsidRPr="00660BB2" w:rsidRDefault="00660BB2" w:rsidP="00660BB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drogowe lub inne laboratorium badawcze, zaakceptowane przez Zamawiającego, niezbędne do przeprowadzenia wszelkich badań i prób związanych z oceną jakości materiałów oraz Robót,</w:t>
            </w:r>
          </w:p>
        </w:tc>
      </w:tr>
      <w:tr w:rsidR="007F249C" w:rsidRPr="00660BB2" w14:paraId="7A30E372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</w:tcPr>
          <w:p w14:paraId="618C4A91" w14:textId="3444A5D9" w:rsidR="007F249C" w:rsidRPr="005A319A" w:rsidRDefault="00017404" w:rsidP="007F249C">
            <w:pPr>
              <w:spacing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</w:t>
            </w:r>
            <w:r w:rsidR="007F249C" w:rsidRPr="005A319A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yspozycyjność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58234" w14:textId="5CCC47D6" w:rsidR="007F249C" w:rsidRPr="005A319A" w:rsidRDefault="007F249C" w:rsidP="00017404">
            <w:pPr>
              <w:spacing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A319A">
              <w:rPr>
                <w:rFonts w:eastAsia="Times New Roman" w:cs="Arial"/>
                <w:sz w:val="20"/>
                <w:szCs w:val="20"/>
                <w:lang w:eastAsia="pl-PL"/>
              </w:rPr>
              <w:t>Zgodnie z</w:t>
            </w:r>
            <w:r w:rsidR="00017404">
              <w:rPr>
                <w:rFonts w:eastAsia="Times New Roman" w:cs="Arial"/>
                <w:sz w:val="20"/>
                <w:szCs w:val="20"/>
                <w:lang w:eastAsia="pl-PL"/>
              </w:rPr>
              <w:t xml:space="preserve"> definicją wskazaną w pkt VI.2.4</w:t>
            </w:r>
            <w:r w:rsidRPr="005A319A">
              <w:rPr>
                <w:rFonts w:eastAsia="Times New Roman" w:cs="Arial"/>
                <w:sz w:val="20"/>
                <w:szCs w:val="20"/>
                <w:lang w:eastAsia="pl-PL"/>
              </w:rPr>
              <w:t xml:space="preserve"> PFU </w:t>
            </w:r>
          </w:p>
        </w:tc>
      </w:tr>
      <w:tr w:rsidR="007F249C" w:rsidRPr="00660BB2" w14:paraId="0368CEDA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6175F7D4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Obiekt budowlany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B171D6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budynek wraz z instalacjami i urządzeniami technicznymi, budowla stanowiąca całość techniczno - użytkową wraz z instalacjami i urządzeniami, obiekt małej architektury,</w:t>
            </w:r>
          </w:p>
        </w:tc>
      </w:tr>
      <w:tr w:rsidR="007F249C" w:rsidRPr="00660BB2" w14:paraId="1B32FD92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66D425D5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Odpowiednia (bliska) zgodność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BC55C3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zgodność wykonywanych Robót z dopuszczonymi tolerancjami, a jeśli przedział tolerancji nie został określony - z przeciętnymi tolerancjami, przyjmowanymi zwyczajowo dla danego rodzaju Robót budowlanych;</w:t>
            </w:r>
          </w:p>
        </w:tc>
      </w:tr>
      <w:tr w:rsidR="007F249C" w:rsidRPr="00660BB2" w14:paraId="4E95B2A7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  <w:hideMark/>
          </w:tcPr>
          <w:p w14:paraId="0E369AE4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Okres Gwarancyjny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E0CFED" w14:textId="1A776B20" w:rsidR="007F249C" w:rsidRPr="00660BB2" w:rsidRDefault="007F249C" w:rsidP="00017404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okres, podczas którego Wykonawca jest odpowiedzialny za usunięcie wad, naprawę uszkodzeń i wymianę uszkodzonych elementów dostarczonych i zamontowanych w ramach realizacji Umowy. Okres Gwarancyjny obejmuje wszystkie okresy gwarancji i rękojmi opisane w </w:t>
            </w:r>
            <w:r w:rsidR="0001740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PFU i Umowie</w:t>
            </w:r>
          </w:p>
        </w:tc>
      </w:tr>
      <w:tr w:rsidR="007F249C" w:rsidRPr="00660BB2" w14:paraId="3A498B88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5FF39EA9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Organ samorządu zawodowego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1AAC1D" w14:textId="72556BA9" w:rsidR="007F249C" w:rsidRPr="00660BB2" w:rsidRDefault="007F249C" w:rsidP="00017404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organy określone w ustawie z dnia 15 grudnia 2000r. o samorządach zawodowych architektów, inżynierów budownictwa oraz urbanistów,</w:t>
            </w:r>
          </w:p>
        </w:tc>
      </w:tr>
      <w:tr w:rsidR="00342D17" w:rsidRPr="00660BB2" w14:paraId="0218EEFD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</w:tcPr>
          <w:p w14:paraId="4BD46263" w14:textId="11951929" w:rsidR="00342D17" w:rsidRPr="00660BB2" w:rsidRDefault="00342D17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PFU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F3B0B" w14:textId="1FF2E4AF" w:rsidR="00342D17" w:rsidRPr="00660BB2" w:rsidRDefault="00342D17" w:rsidP="00017404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Program funkcjonalno-użytkowy stanowiący załącznik do Umowy</w:t>
            </w:r>
          </w:p>
        </w:tc>
      </w:tr>
      <w:tr w:rsidR="007F249C" w:rsidRPr="00660BB2" w14:paraId="455AF530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327AC6AF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Plan naprawczy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24FF18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Opis działań jakie podejmie Wykonawca, aby nadrobić opóźnienie w realizacji Przedmiotu Umowy</w:t>
            </w:r>
          </w:p>
        </w:tc>
      </w:tr>
      <w:tr w:rsidR="007F249C" w:rsidRPr="00660BB2" w14:paraId="41E207CC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4D7D187D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Podstawowy Okres Gwarancji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215C62" w14:textId="5A6D0C1C" w:rsidR="007F249C" w:rsidRPr="00660BB2" w:rsidRDefault="007F249C" w:rsidP="00017404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</w:t>
            </w:r>
            <w:r w:rsidR="0001740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36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-miesięczny okres gwarancji jakości i rękojmi </w:t>
            </w:r>
            <w:r w:rsidR="0001740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opisany szczegółowo w PFU i Umowie</w:t>
            </w:r>
          </w:p>
        </w:tc>
      </w:tr>
      <w:tr w:rsidR="007F249C" w:rsidRPr="00660BB2" w14:paraId="6783107C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1752020A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Podwykonawca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2506CF" w14:textId="2041E2BA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podmiot prawny, któremu Wykonawca powierza wykonanie części Przedmiotu Umowy (tj. części Dostaw, Robót Budowlanych bądź Usług), w tym również </w:t>
            </w:r>
            <w:r w:rsidR="00344A0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prawnych następców Podwykonawcy i Dalszych wykonawców.</w:t>
            </w:r>
          </w:p>
        </w:tc>
      </w:tr>
      <w:tr w:rsidR="007F249C" w:rsidRPr="00660BB2" w14:paraId="0CE0B620" w14:textId="77777777" w:rsidTr="00F14936">
        <w:trPr>
          <w:trHeight w:val="750"/>
        </w:trPr>
        <w:tc>
          <w:tcPr>
            <w:tcW w:w="0" w:type="auto"/>
            <w:shd w:val="clear" w:color="auto" w:fill="auto"/>
            <w:vAlign w:val="center"/>
            <w:hideMark/>
          </w:tcPr>
          <w:p w14:paraId="2A1C445B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Polskie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Prawo Budowlane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7732B3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ustawę z dnia 7 lipca 1994 r. z późniejszymi zmianami – Prawo budowlane 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wraz z aktami wykonawczymi i przepisami związanymi,</w:t>
            </w:r>
          </w:p>
        </w:tc>
      </w:tr>
      <w:tr w:rsidR="007F249C" w:rsidRPr="00660BB2" w14:paraId="1E23F554" w14:textId="77777777" w:rsidTr="00F14936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14:paraId="23B7ACD6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Pomiary Gwarancyjne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(PG)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6E64F5" w14:textId="47EFA445" w:rsidR="007F249C" w:rsidRPr="00660BB2" w:rsidRDefault="007F249C" w:rsidP="006D71F4">
            <w:pPr>
              <w:spacing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Pomiary wykonywane w trakcie Podstawowego okresu gwarancji w terminie minimum </w:t>
            </w:r>
            <w:r w:rsidR="006D71F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6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a maksymalnie 12 miesięcy po wystawieniu Protokołu przekazania do eksploatacji. </w:t>
            </w:r>
          </w:p>
        </w:tc>
      </w:tr>
      <w:tr w:rsidR="007F249C" w:rsidRPr="00660BB2" w14:paraId="0B46606E" w14:textId="77777777" w:rsidTr="00F14936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14:paraId="648767B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Pomiary Wstępne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(PW)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A1B26A" w14:textId="77777777" w:rsidR="007F249C" w:rsidRPr="00660BB2" w:rsidRDefault="007F249C" w:rsidP="007F249C">
            <w:pPr>
              <w:spacing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Pomiary Gwarantowanych Parametrów Technicznych grupy A i B  wykonywane w Ruchu Próbnym. </w:t>
            </w:r>
          </w:p>
        </w:tc>
      </w:tr>
      <w:tr w:rsidR="007F249C" w:rsidRPr="00660BB2" w14:paraId="11510353" w14:textId="77777777" w:rsidTr="00F1493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5EE2039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Poziom terenu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6F064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rzędna terenu w danym miejscu działki budowlanej,</w:t>
            </w:r>
          </w:p>
        </w:tc>
      </w:tr>
      <w:tr w:rsidR="007F249C" w:rsidRPr="00660BB2" w14:paraId="15B10AD0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6BF93634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Pozwolenie na budowę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A16BCA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decyzja administracyjna zezwalająca na rozpoczęcie i prowadzenie budowy lub wykonywanie robót budowlanych innych niż budowa obiektu budowlanego. </w:t>
            </w:r>
          </w:p>
        </w:tc>
      </w:tr>
      <w:tr w:rsidR="007F249C" w:rsidRPr="00660BB2" w14:paraId="684E5CC7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43F88CA7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Prawo do dysponowania nieruchomością na cele budowlane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38BA43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tytuł prawny wynikający z prawa własności, użytkowania wieczystego, zarządu, ograniczonego prawa rzeczowego albo stosunku zobowiązaniowego przewidującego uprawnienie do wykonywania robót budowlanych,</w:t>
            </w:r>
          </w:p>
        </w:tc>
      </w:tr>
      <w:tr w:rsidR="007F249C" w:rsidRPr="00660BB2" w14:paraId="5DE545C2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214A203A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Program Zapewnienia i Kontroli Jakości</w:t>
            </w: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(PZiKJ)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3140F" w14:textId="77777777" w:rsidR="007F249C" w:rsidRPr="00660BB2" w:rsidRDefault="007F249C" w:rsidP="007F249C">
            <w:pPr>
              <w:spacing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dokument przygotowany przez Wykonawcę zgodnie z wytycznymi wskazanymi w załączniku Plan Zapewnienia i Kontroli Jakości</w:t>
            </w:r>
          </w:p>
        </w:tc>
      </w:tr>
      <w:tr w:rsidR="007F249C" w:rsidRPr="00660BB2" w14:paraId="2B0393F9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2E16144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Projektant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1399E4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- uprawniona osoba prawna lub fizyczna będąca autorem lub współautorem Dokumentacji Projektowej,</w:t>
            </w:r>
          </w:p>
        </w:tc>
      </w:tr>
      <w:tr w:rsidR="007F249C" w:rsidRPr="00660BB2" w14:paraId="2E960488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4350909F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Protokół odbioru końcowego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C90373" w14:textId="4A3F656C" w:rsidR="007F249C" w:rsidRPr="00660BB2" w:rsidRDefault="007F249C" w:rsidP="006D71F4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protokół podpisany przez Zamawiającego i Wykonawcę, po pomyślnym zakończeniu Pomiarów Gwarancyjnych </w:t>
            </w:r>
            <w:r w:rsidR="006D71F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Inwestycji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oraz po spełnieniu wymagań i dostarczeniu dokumentacji opisanych w Umowie. </w:t>
            </w:r>
          </w:p>
        </w:tc>
      </w:tr>
      <w:tr w:rsidR="007F249C" w:rsidRPr="00660BB2" w14:paraId="5BB5EE34" w14:textId="77777777" w:rsidTr="00F14936">
        <w:trPr>
          <w:trHeight w:val="2055"/>
        </w:trPr>
        <w:tc>
          <w:tcPr>
            <w:tcW w:w="0" w:type="auto"/>
            <w:shd w:val="clear" w:color="auto" w:fill="auto"/>
            <w:vAlign w:val="center"/>
            <w:hideMark/>
          </w:tcPr>
          <w:p w14:paraId="4C38A042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Protokół Płatności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68EF6D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protokół wystawiony przez Wykonawcę i podpisany przez Strony potwierdzający zakończenie wykonania danego Etapu Realizacji i stanowiący podstawę do wystawienia faktury przez Wykonawcę. Załącznikami do Protokołu Płatności będą przygotowywane przez Wykonawcę i zaakceptowane przez Zamawiającego protokoły odbiorów częściowych lub końcowych prac, które wraz ze zgłoszeniem zakończenia wykonywania określonych prac, będą przedkładane Zamawiającemu. Warunki podpisania Protokołu Płatności opisano w załączniku nr III.A.2 do Umowy.</w:t>
            </w:r>
          </w:p>
        </w:tc>
      </w:tr>
      <w:tr w:rsidR="007F249C" w:rsidRPr="00660BB2" w14:paraId="1A76311E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6D803746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Protokół przejęcia do eksploatacji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D57854" w14:textId="41546C53" w:rsidR="007F249C" w:rsidRPr="00660BB2" w:rsidRDefault="007F249C" w:rsidP="00B24D73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Protokół wystawiony przez Wykonawcę i podpisany przez Zamawiającego po przeprowadzeniu Pomiarów Wstępnych i osiągnięciu Gwarantowanych Parametrów Technicznych Grupy A. </w:t>
            </w:r>
          </w:p>
        </w:tc>
      </w:tr>
      <w:tr w:rsidR="007F249C" w:rsidRPr="00660BB2" w14:paraId="57E96010" w14:textId="77777777" w:rsidTr="00F14936">
        <w:trPr>
          <w:trHeight w:val="780"/>
        </w:trPr>
        <w:tc>
          <w:tcPr>
            <w:tcW w:w="0" w:type="auto"/>
            <w:shd w:val="clear" w:color="auto" w:fill="auto"/>
            <w:vAlign w:val="center"/>
            <w:hideMark/>
          </w:tcPr>
          <w:p w14:paraId="1203B6EE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8D89B9" w14:textId="4D49B76C" w:rsidR="007F249C" w:rsidRPr="00660BB2" w:rsidRDefault="007F249C" w:rsidP="00B24D73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wszelkie roboty budowlane w rozumieniu Prawa Budowlanego, które Wykonawca zobowiązany jest zaprojektować i zreal</w:t>
            </w:r>
            <w:r w:rsidR="00B24D7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izować w celu wykonania Zadania.</w:t>
            </w:r>
          </w:p>
        </w:tc>
      </w:tr>
      <w:tr w:rsidR="007F249C" w:rsidRPr="00660BB2" w14:paraId="5D4ED987" w14:textId="77777777" w:rsidTr="00F14936">
        <w:trPr>
          <w:trHeight w:val="1020"/>
        </w:trPr>
        <w:tc>
          <w:tcPr>
            <w:tcW w:w="0" w:type="auto"/>
            <w:shd w:val="clear" w:color="auto" w:fill="auto"/>
            <w:vAlign w:val="center"/>
            <w:hideMark/>
          </w:tcPr>
          <w:p w14:paraId="2F172832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Rozruch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6DCC99" w14:textId="473FA324" w:rsidR="007F249C" w:rsidRPr="00660BB2" w:rsidRDefault="007F249C" w:rsidP="00B24D73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fazę realizacji Przedmiotu Umowy, w trakcie której Wykonawca przeprowadzi sprawdzenie funkcjonowania urządzeń i układów technologicznych Zadania</w:t>
            </w:r>
            <w:r w:rsidR="00B24D7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7F249C" w:rsidRPr="00660BB2" w14:paraId="190EB1F2" w14:textId="77777777" w:rsidTr="00F14936">
        <w:trPr>
          <w:trHeight w:val="1290"/>
        </w:trPr>
        <w:tc>
          <w:tcPr>
            <w:tcW w:w="0" w:type="auto"/>
            <w:shd w:val="clear" w:color="auto" w:fill="auto"/>
            <w:vAlign w:val="center"/>
            <w:hideMark/>
          </w:tcPr>
          <w:p w14:paraId="34FC08FA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Ruch Próbny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13F1A" w14:textId="7FFAFE33" w:rsidR="007F249C" w:rsidRPr="00660BB2" w:rsidRDefault="007F249C" w:rsidP="00B24D73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fazę realizacji przedmiotu Umowy, w której Wykonawca wykaże zdolność Zadania do pracy, wykonując próbę ciągłej i bezusterkowej eksploatacji Zadania, a także sprawdzenie Gwarantowanych Parametrów </w:t>
            </w:r>
            <w:r w:rsidR="00B24D7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Technicznych w zakresie Zadania.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Ruch Próbny będzie przeprowadzony zgodnie z warunkami opisanymi w</w:t>
            </w:r>
            <w:r w:rsidR="00B24D7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szczególności w Załączniku nr III.A.2.</w:t>
            </w:r>
          </w:p>
        </w:tc>
      </w:tr>
      <w:tr w:rsidR="007F249C" w:rsidRPr="00660BB2" w14:paraId="21B7E968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  <w:hideMark/>
          </w:tcPr>
          <w:p w14:paraId="63CD6129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Ruch Regulacyjny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55056" w14:textId="259EECFD" w:rsidR="007F249C" w:rsidRPr="00660BB2" w:rsidRDefault="007F249C" w:rsidP="00B24D73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działania i procedury niezbędne dla potrzeb dostrojenia i wyregulowania Zadania w warunkach zmiennego obciążenia i zmiany innych parametrów pracy wraz z przeprowadzeniem prób. Ruch Regulacyjny będzie przeprowadzony</w:t>
            </w:r>
            <w:r w:rsidR="00B24D7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, w szczególności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zgodnie z warunkami opisanymi w Załączniku III.A.2</w:t>
            </w:r>
            <w:r w:rsidR="00B24D7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7F249C" w:rsidRPr="00660BB2" w14:paraId="79FA11A7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2781FF6B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Serwis Gwarancyjny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06E08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świadczenia, które Wykonawca realizuje na podstawie Umowy w celu usunięcia wad w Przedmiocie Umowy w Okresie Gwarancyjnym.</w:t>
            </w:r>
          </w:p>
        </w:tc>
      </w:tr>
      <w:tr w:rsidR="007F249C" w:rsidRPr="00660BB2" w14:paraId="0C75B302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013939F5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Strona/Strony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71166B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„Strona” oznacza Zamawiającego albo Wykonawcę. „Strony” oznacza łącznie Zamawiającego i Wykonawcę.</w:t>
            </w:r>
          </w:p>
        </w:tc>
      </w:tr>
      <w:tr w:rsidR="007F249C" w:rsidRPr="00660BB2" w14:paraId="2D6C31B0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1A61122F" w14:textId="77777777" w:rsidR="007F249C" w:rsidRPr="00660BB2" w:rsidRDefault="007F249C" w:rsidP="007F249C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HRU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03449E" w14:textId="77777777" w:rsidR="007F249C" w:rsidRPr="00660BB2" w:rsidRDefault="007F249C" w:rsidP="007F249C">
            <w:pPr>
              <w:spacing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Dokument przygotowany przez Wykonawcę zgodnie z wytycznych zawartymi w Umowie w szczególności w załączniku Harmonogram Realizacji Umowy</w:t>
            </w:r>
          </w:p>
        </w:tc>
      </w:tr>
      <w:tr w:rsidR="007F249C" w:rsidRPr="00660BB2" w14:paraId="125719F1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2ABAE553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Teren budowy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FC5BB5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przestrzeń, w której prowadzone są roboty budowlane wraz z przestrzenią zajmowaną przez urządzenia zaplecza budowy,</w:t>
            </w:r>
          </w:p>
        </w:tc>
      </w:tr>
      <w:tr w:rsidR="007F249C" w:rsidRPr="00660BB2" w14:paraId="5884E274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  <w:hideMark/>
          </w:tcPr>
          <w:p w14:paraId="328AF2FE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Tymczasowy obiekt budowlany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8B5D8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obiekt budowlany przeznaczony do czasowego użytkowania w okresie krótszym od jego trwałości technicznej, przewidziany do przeniesienia w inne miejsce lub rozbiórki, a także obiekt budowlany niepołączony trwale z gruntem, jak: urządzenia, barakowozy, obiekty kontenerowe,</w:t>
            </w:r>
          </w:p>
        </w:tc>
      </w:tr>
      <w:tr w:rsidR="007F249C" w:rsidRPr="00660BB2" w14:paraId="35BD444D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7CF064D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Umowa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58764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niniejszy dokument wraz ze wszystkimi załącznikami stanowiącymi jego integralną część, określający Przedmiot Umowy i warunki jego wykonania.</w:t>
            </w:r>
          </w:p>
        </w:tc>
      </w:tr>
      <w:tr w:rsidR="007F249C" w:rsidRPr="00660BB2" w14:paraId="31B1A1DA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  <w:hideMark/>
          </w:tcPr>
          <w:p w14:paraId="38F209A7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Urządzenia budowlane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6910AD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związane z obiektem budowlanym, urządzenia techniczne zapewniające możliwość użytkowania obiektu zgodnie z jego przeznaczeniem, jak przyłącza i urządzenia instalacyjne, w tym oczyszczania i gromadzenia ścieków, przejazdy, ogrodzenia, place postojowe, place pod śmietniki,</w:t>
            </w:r>
          </w:p>
        </w:tc>
      </w:tr>
      <w:tr w:rsidR="007F249C" w:rsidRPr="00660BB2" w14:paraId="6AD95B3F" w14:textId="77777777" w:rsidTr="007F249C">
        <w:trPr>
          <w:trHeight w:val="564"/>
        </w:trPr>
        <w:tc>
          <w:tcPr>
            <w:tcW w:w="0" w:type="auto"/>
            <w:shd w:val="clear" w:color="auto" w:fill="auto"/>
            <w:vAlign w:val="center"/>
            <w:hideMark/>
          </w:tcPr>
          <w:p w14:paraId="069AFC58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Usługi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F6EC6" w14:textId="40812847" w:rsidR="007F249C" w:rsidRPr="00660BB2" w:rsidRDefault="007F249C" w:rsidP="00B516D7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oznacza wszelkie czynności, działania i świadczenia (prace) niezbędne w celu należytego wykonania Przedmiotu Umowy, które nie są Robotami Budowlanymi, ani Dostawami. Usługi obejmują w szczególności wykonanie Dokumentacji, w tym dokumentacji projektow</w:t>
            </w:r>
            <w:r w:rsidR="00B516D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ej dotyczącej wykonania Zadania,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transport i rozładunek Dostaw na Terenie Budowy, magazynowanie Dostaw, sprawdzenia i kalibracje pomontażowe, szkolenie personelu Zamawiającego, nadzory (w tym nadzór autorski), wszelkie czynności wynikające z tytułu gwarancji i rękojmi, Serwis Gwarancyjny, jak również inne usługi Wykonawcy wynikające z Umowy.</w:t>
            </w:r>
          </w:p>
        </w:tc>
      </w:tr>
      <w:tr w:rsidR="007F249C" w:rsidRPr="00660BB2" w14:paraId="0092EE9E" w14:textId="77777777" w:rsidTr="00F1493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F8E7E5F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Ustawa PZP, PZP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92BE15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ustawę z dnia 29 stycznia 2004 r. Prawo zamówień publicznych  </w:t>
            </w:r>
          </w:p>
        </w:tc>
      </w:tr>
      <w:tr w:rsidR="00786942" w:rsidRPr="00660BB2" w14:paraId="27D7989D" w14:textId="77777777" w:rsidTr="00F14936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2811563F" w14:textId="11709831" w:rsidR="00786942" w:rsidRPr="00660BB2" w:rsidRDefault="00786942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Wady Limitujące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66403" w14:textId="023A394D" w:rsidR="00786942" w:rsidRPr="00660BB2" w:rsidRDefault="00786942" w:rsidP="0078694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78694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oznaczają wady Przedmiotu Umowy, których występowanie wyklucza bezpieczną i zgodną z przepisami prawa pracę Przedmiotu Umowy lub ogranicza jego funkcjonalność w stopniu uniemożliwiającym lub ograniczającym produkcję </w:t>
            </w:r>
            <w:r w:rsidR="00476068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lastRenderedPageBreak/>
              <w:t xml:space="preserve">energii </w:t>
            </w:r>
            <w:r w:rsidRPr="0078694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cieplnej lub powoduje przekroczenie Parametrów Gwarantowanych Grupy A. </w:t>
            </w:r>
          </w:p>
        </w:tc>
      </w:tr>
      <w:tr w:rsidR="00786942" w:rsidRPr="00660BB2" w14:paraId="3B1BBE2A" w14:textId="77777777" w:rsidTr="00F14936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153C204" w14:textId="02CA6792" w:rsidR="00786942" w:rsidRPr="00660BB2" w:rsidRDefault="00786942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Wady Nielimitujące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6E067" w14:textId="34DD513C" w:rsidR="00786942" w:rsidRPr="00660BB2" w:rsidRDefault="00786942" w:rsidP="00786942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78694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wady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inne niż Wady Limitujące,</w:t>
            </w:r>
            <w:r w:rsidRPr="0078694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których występowanie nie wyklucza bezpiecznej i zgodnej z przepisami prawa pracy Przedmiotu Umowy, a także nie ogranicza jego funkcjonalności w stopniu uniemożliwiającym lub ograniczającym pr</w:t>
            </w:r>
            <w:r w:rsidR="00476068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odukcję energii</w:t>
            </w:r>
            <w:r w:rsidRPr="0078694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cieplnej. </w:t>
            </w:r>
          </w:p>
        </w:tc>
      </w:tr>
      <w:tr w:rsidR="007F249C" w:rsidRPr="00660BB2" w14:paraId="694E9499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1FD8E5B6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Właściwy organ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F14771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organ administracji architektoniczno-budowlanej i nadzoru budowlanego, lub inny organ administracji publicznej</w:t>
            </w:r>
          </w:p>
        </w:tc>
      </w:tr>
      <w:tr w:rsidR="007F249C" w:rsidRPr="00660BB2" w14:paraId="73A46DEC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06A7B25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Wydłużony okres gwarancji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705CC9" w14:textId="3F1A2250" w:rsidR="007F249C" w:rsidRPr="00660BB2" w:rsidRDefault="007F249C" w:rsidP="00B516D7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okres gwaranci jakości dla Zadania, o którym mowa w</w:t>
            </w:r>
            <w:r w:rsidR="00B516D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PFU i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punkcie 8.1.3. Umowy</w:t>
            </w:r>
          </w:p>
        </w:tc>
      </w:tr>
      <w:tr w:rsidR="007F249C" w:rsidRPr="00660BB2" w14:paraId="0797DC4E" w14:textId="77777777" w:rsidTr="00F14936">
        <w:trPr>
          <w:trHeight w:val="2310"/>
        </w:trPr>
        <w:tc>
          <w:tcPr>
            <w:tcW w:w="0" w:type="auto"/>
            <w:shd w:val="clear" w:color="auto" w:fill="auto"/>
            <w:vAlign w:val="center"/>
            <w:hideMark/>
          </w:tcPr>
          <w:p w14:paraId="0619EDF3" w14:textId="2B96DC59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Wynagrodzenie Umowne</w:t>
            </w:r>
            <w:r w:rsidR="00D2182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/Wynagrodzenie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CA3674" w14:textId="504AB1CB" w:rsidR="007F249C" w:rsidRPr="00660BB2" w:rsidRDefault="007F249C" w:rsidP="00B516D7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oznacza </w:t>
            </w:r>
            <w:r w:rsidR="00B516D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całkowite 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wynagrodzenie brutto Wykonawcy za wykonanie Przedmiotu Umowy</w:t>
            </w:r>
            <w:r w:rsidR="00637089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wskazane w pkt 6.1 Umowy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, wyrażone w złotych polskich. Wynagrodzenie Umowne obejmuje podatek od towarów i usług (podatek VAT) oraz podatek akcyzowy, jeżeli na podstawie odrębnych przepisów wykonanie Przedmiotu Umowy podlega obciążeniu podatkiem od towarów i usług oraz podatkiem akcyzowym. Wynagrodzenie Umowne jest wynagrodzeniem ryczałtowym w rozumieniu</w:t>
            </w:r>
            <w:r w:rsidR="00B516D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art. 632 § 1 Kodeksu cywilnego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za wykonanie Przedmiotu Umowy i wszystkich innych zobowiązań Wykonawcy wynikających z Umowy. Wynagrodzenie Umowne nie podlega zmianie z wyjątkiem przypadków opisanych w Umowie.</w:t>
            </w:r>
          </w:p>
        </w:tc>
      </w:tr>
      <w:tr w:rsidR="007F249C" w:rsidRPr="00660BB2" w14:paraId="728F4BC9" w14:textId="77777777" w:rsidTr="00F14936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14:paraId="67EB5FD8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Wyrób budowlany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C8D48F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wyrób w rozumieniu przepisów o ocenie zgodności, wytworzony w celu wbudowania, wmontowania, zainstalowania lub zastosowania w sposób trwały w obiekcie budowlanym, wprowadzany do obrotu jako wyrób pojedynczy lub jako zestaw wyrobów do stosowania we wzajemnym połączeniu stanowiącym integralna całość użytkową,</w:t>
            </w:r>
          </w:p>
        </w:tc>
      </w:tr>
      <w:tr w:rsidR="007F249C" w:rsidRPr="00660BB2" w14:paraId="75B3465C" w14:textId="77777777" w:rsidTr="00F1493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E5B560D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Zabezpieczenie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0130A1" w14:textId="4F1C4771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Zabezpieczenie wnoszone przez Wykonawcę zgodnie z art. 14</w:t>
            </w:r>
            <w:r w:rsidR="00565C0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8</w:t>
            </w: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i kolejne PZP</w:t>
            </w:r>
          </w:p>
        </w:tc>
      </w:tr>
      <w:tr w:rsidR="007F249C" w:rsidRPr="00660BB2" w14:paraId="31EB4DBB" w14:textId="77777777" w:rsidTr="00F14936">
        <w:trPr>
          <w:trHeight w:val="2295"/>
        </w:trPr>
        <w:tc>
          <w:tcPr>
            <w:tcW w:w="0" w:type="auto"/>
            <w:shd w:val="clear" w:color="auto" w:fill="auto"/>
            <w:vAlign w:val="center"/>
            <w:hideMark/>
          </w:tcPr>
          <w:p w14:paraId="799F2843" w14:textId="3AF53582" w:rsidR="007F249C" w:rsidRPr="00660BB2" w:rsidRDefault="0082142F" w:rsidP="0082142F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Zadanie/</w:t>
            </w:r>
            <w:r w:rsidRPr="0082142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Instalacja/KRS/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Instalacja KRS/Przedmiot Umowy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6FB74C" w14:textId="5835CAFF" w:rsidR="00603CDD" w:rsidRPr="00603CDD" w:rsidRDefault="00342D17" w:rsidP="00603CDD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</w:t>
            </w:r>
            <w:r w:rsidRPr="00342D17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znacza łącznie wszystkie Dostawy, Usługi i Roboty Budowlane, do wykonania których Wykonawca jest zobowiązany na podstawie Umowy w celu zaprojektowania, wybudowania, uruchomienia oraz przekazania do eksploatacji, a także wykonania innych zobowiązań Wykonawcy wynikających z Umowy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tj. w</w:t>
            </w:r>
            <w:r w:rsidR="00603CDD" w:rsidRPr="00603CDD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ykonanie (w formule „pod klucz”) kompletnej kotłowni rezerwowo-szczytowej składającej się z: trzech kotłów rezerwowo-szczytowych (KRS) wodnych o mocy 38 MWt każdy, zasilanych gazem ziemnym wysokometanowym typu E oraz jednego kotła parowego o mocy 13,7 MWt zasilanego gazem ziemnym wysokometanowym typu E, instalacji wyprowadzenia mocy cieplnej, instalacji elektrycznej i sterowania oraz całej niewymienionej infrastruktury towarzyszącej koniecznej dla prawidłowego funkcjonowania Zadania inwestycyjnego.</w:t>
            </w:r>
          </w:p>
          <w:p w14:paraId="69D88175" w14:textId="1481F7FF" w:rsidR="007F249C" w:rsidRPr="00660BB2" w:rsidRDefault="00603CDD" w:rsidP="00603CDD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03CDD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Zadaniem Wykonawcy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jest</w:t>
            </w:r>
            <w:r w:rsidRPr="00603CDD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również wybudowanie instalacji olejowej (zgodnie z posiadanym przez Inwestora projektem budowlanym i pozwoleniem na budowę) koniecznej do zasilenia Kotłowni mobilnej, którą planuje wybudować, zainstalować Zamawiający.</w:t>
            </w:r>
          </w:p>
        </w:tc>
      </w:tr>
      <w:tr w:rsidR="007F249C" w:rsidRPr="00660BB2" w14:paraId="7339DDEC" w14:textId="77777777" w:rsidTr="00F14936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1A8A38DD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Zakład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B433F4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Energa Kogeneracja - Elektrociepłownia Elbląg, ul. Elektryczna 20a Elbląg – EC Elbląg</w:t>
            </w:r>
          </w:p>
        </w:tc>
      </w:tr>
      <w:tr w:rsidR="007F249C" w:rsidRPr="00660BB2" w14:paraId="4A8D25F3" w14:textId="77777777" w:rsidTr="00F1493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E038F1D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Zamawiający, Inwestor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96001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Energa Kogeneracja Sp.  z. o.o. Elektrociepłownia Elbląg</w:t>
            </w:r>
          </w:p>
        </w:tc>
      </w:tr>
      <w:tr w:rsidR="007F249C" w:rsidRPr="00660BB2" w14:paraId="040F7C51" w14:textId="77777777" w:rsidTr="00F14936">
        <w:trPr>
          <w:trHeight w:val="1035"/>
        </w:trPr>
        <w:tc>
          <w:tcPr>
            <w:tcW w:w="0" w:type="auto"/>
            <w:shd w:val="clear" w:color="auto" w:fill="auto"/>
            <w:vAlign w:val="center"/>
            <w:hideMark/>
          </w:tcPr>
          <w:p w14:paraId="23F5C7B3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Znak zgodności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FAF180" w14:textId="77777777" w:rsidR="007F249C" w:rsidRPr="00660BB2" w:rsidRDefault="007F249C" w:rsidP="007F249C">
            <w:pPr>
              <w:spacing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60BB2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zastrzeżony znak, nadawany lub stosowany zgodnie z zasadami systemu certyfikacji, wskazujący, że zapewniono odpowiedni stopień zaufania iż dany wyrób, proces lub usługa są zgodne z określoną normą lub innym dokumentem normatywnym.</w:t>
            </w:r>
          </w:p>
        </w:tc>
      </w:tr>
    </w:tbl>
    <w:p w14:paraId="14F6975E" w14:textId="77777777" w:rsidR="00FC7AAD" w:rsidRPr="001F7F0E" w:rsidRDefault="00FC7AAD" w:rsidP="001F7F0E">
      <w:pPr>
        <w:spacing w:after="60"/>
        <w:rPr>
          <w:rFonts w:cs="Arial"/>
          <w:sz w:val="20"/>
          <w:szCs w:val="20"/>
        </w:rPr>
      </w:pPr>
    </w:p>
    <w:sectPr w:rsidR="00FC7AAD" w:rsidRPr="001F7F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E34A0" w14:textId="77777777" w:rsidR="004D5755" w:rsidRDefault="004D5755" w:rsidP="00470791">
      <w:pPr>
        <w:spacing w:line="240" w:lineRule="auto"/>
      </w:pPr>
      <w:r>
        <w:separator/>
      </w:r>
    </w:p>
  </w:endnote>
  <w:endnote w:type="continuationSeparator" w:id="0">
    <w:p w14:paraId="1D6F163E" w14:textId="77777777" w:rsidR="004D5755" w:rsidRDefault="004D5755" w:rsidP="00470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8640E" w14:textId="77777777" w:rsidR="00571CF2" w:rsidRDefault="00571C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1D79A" w14:textId="77777777" w:rsidR="00571CF2" w:rsidRDefault="00571C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AA41" w14:textId="77777777" w:rsidR="00571CF2" w:rsidRDefault="00571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7B0E9" w14:textId="77777777" w:rsidR="004D5755" w:rsidRDefault="004D5755" w:rsidP="00470791">
      <w:pPr>
        <w:spacing w:line="240" w:lineRule="auto"/>
      </w:pPr>
      <w:r>
        <w:separator/>
      </w:r>
    </w:p>
  </w:footnote>
  <w:footnote w:type="continuationSeparator" w:id="0">
    <w:p w14:paraId="4359FD79" w14:textId="77777777" w:rsidR="004D5755" w:rsidRDefault="004D5755" w:rsidP="004707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E3C5E" w14:textId="77777777" w:rsidR="00571CF2" w:rsidRDefault="00571C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D6540A" w14:paraId="6875DD17" w14:textId="77777777" w:rsidTr="00A476F4">
      <w:trPr>
        <w:trHeight w:val="1279"/>
      </w:trPr>
      <w:tc>
        <w:tcPr>
          <w:tcW w:w="2405" w:type="dxa"/>
          <w:vAlign w:val="center"/>
        </w:tcPr>
        <w:p w14:paraId="7D686AC5" w14:textId="765273D8" w:rsidR="00D6540A" w:rsidRPr="00D02547" w:rsidRDefault="00D6540A" w:rsidP="00D6540A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27A844E9" wp14:editId="03C34C4A">
                <wp:extent cx="1463040" cy="461010"/>
                <wp:effectExtent l="0" t="0" r="381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14:paraId="5E7955C7" w14:textId="77777777" w:rsidR="00571CF2" w:rsidRPr="0018350C" w:rsidRDefault="00571CF2" w:rsidP="00571CF2">
          <w:pPr>
            <w:jc w:val="center"/>
            <w:rPr>
              <w:rFonts w:cs="Arial"/>
              <w:sz w:val="18"/>
              <w:szCs w:val="18"/>
            </w:rPr>
          </w:pPr>
          <w:bookmarkStart w:id="0" w:name="_GoBack"/>
          <w:bookmarkEnd w:id="0"/>
          <w:r w:rsidRPr="0018350C">
            <w:rPr>
              <w:rFonts w:cs="Arial"/>
              <w:sz w:val="18"/>
              <w:szCs w:val="18"/>
            </w:rPr>
            <w:t>Budowa na terenie elektrociepłowni w Elblągu trzech kotłów gazowych wodnych każdy o mocy ok. 38 MWt oraz jednego kotła parowego gazowego o wydajności 19 t/h</w:t>
          </w:r>
        </w:p>
        <w:p w14:paraId="29D50D64" w14:textId="6FDC8CC1" w:rsidR="00D6540A" w:rsidRPr="00085A00" w:rsidRDefault="00571CF2" w:rsidP="00571CF2">
          <w:pPr>
            <w:jc w:val="center"/>
            <w:rPr>
              <w:rFonts w:cs="Arial"/>
              <w:sz w:val="18"/>
              <w:szCs w:val="18"/>
            </w:rPr>
          </w:pPr>
          <w:r w:rsidRPr="0018350C"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14:paraId="6D6F78B0" w14:textId="77777777" w:rsidR="00D6540A" w:rsidRPr="003C0D8B" w:rsidRDefault="00D6540A" w:rsidP="00D6540A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 w:rsidR="00637089">
            <w:rPr>
              <w:rFonts w:cs="Arial"/>
              <w:b/>
              <w:noProof/>
              <w:sz w:val="16"/>
              <w:szCs w:val="16"/>
            </w:rPr>
            <w:t>8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29EB2D40" w14:textId="77777777" w:rsidR="00470791" w:rsidRDefault="004707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52D88" w14:textId="77777777" w:rsidR="00571CF2" w:rsidRDefault="00571C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806E9"/>
    <w:multiLevelType w:val="hybridMultilevel"/>
    <w:tmpl w:val="9906EFDC"/>
    <w:lvl w:ilvl="0" w:tplc="5106C8F6">
      <w:start w:val="1"/>
      <w:numFmt w:val="bullet"/>
      <w:lvlText w:val="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8F80D0A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50D8C"/>
    <w:multiLevelType w:val="hybridMultilevel"/>
    <w:tmpl w:val="B0F2A706"/>
    <w:lvl w:ilvl="0" w:tplc="0415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19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A57EF"/>
    <w:multiLevelType w:val="hybridMultilevel"/>
    <w:tmpl w:val="4B820A0A"/>
    <w:lvl w:ilvl="0" w:tplc="F84287D4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6F7D69B5"/>
    <w:multiLevelType w:val="hybridMultilevel"/>
    <w:tmpl w:val="100ABE00"/>
    <w:lvl w:ilvl="0" w:tplc="0415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EE50069E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B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E50069E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728D6356"/>
    <w:multiLevelType w:val="hybridMultilevel"/>
    <w:tmpl w:val="3CA4BC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791"/>
    <w:rsid w:val="00004FA8"/>
    <w:rsid w:val="00017404"/>
    <w:rsid w:val="00032053"/>
    <w:rsid w:val="000600BF"/>
    <w:rsid w:val="000711C1"/>
    <w:rsid w:val="0007764E"/>
    <w:rsid w:val="00086EF3"/>
    <w:rsid w:val="00093D2A"/>
    <w:rsid w:val="000978BE"/>
    <w:rsid w:val="00117639"/>
    <w:rsid w:val="00125C37"/>
    <w:rsid w:val="00135CA8"/>
    <w:rsid w:val="00142548"/>
    <w:rsid w:val="00153AB2"/>
    <w:rsid w:val="00163035"/>
    <w:rsid w:val="001A5355"/>
    <w:rsid w:val="001B6513"/>
    <w:rsid w:val="001B7E92"/>
    <w:rsid w:val="001D0787"/>
    <w:rsid w:val="001D47B7"/>
    <w:rsid w:val="001E7642"/>
    <w:rsid w:val="001F7F0E"/>
    <w:rsid w:val="00204E01"/>
    <w:rsid w:val="0023169D"/>
    <w:rsid w:val="002623D6"/>
    <w:rsid w:val="002E1D1F"/>
    <w:rsid w:val="00301105"/>
    <w:rsid w:val="00323B23"/>
    <w:rsid w:val="00342D17"/>
    <w:rsid w:val="00344A02"/>
    <w:rsid w:val="00365106"/>
    <w:rsid w:val="003D15C7"/>
    <w:rsid w:val="00402548"/>
    <w:rsid w:val="004052C0"/>
    <w:rsid w:val="00407069"/>
    <w:rsid w:val="00410B6C"/>
    <w:rsid w:val="004209EC"/>
    <w:rsid w:val="004526E1"/>
    <w:rsid w:val="0045749D"/>
    <w:rsid w:val="0046712E"/>
    <w:rsid w:val="00470791"/>
    <w:rsid w:val="00476068"/>
    <w:rsid w:val="00495A4B"/>
    <w:rsid w:val="00497AD5"/>
    <w:rsid w:val="004B6A47"/>
    <w:rsid w:val="004B7319"/>
    <w:rsid w:val="004D5755"/>
    <w:rsid w:val="005021F9"/>
    <w:rsid w:val="0051527E"/>
    <w:rsid w:val="00531CE6"/>
    <w:rsid w:val="0053791D"/>
    <w:rsid w:val="0054063A"/>
    <w:rsid w:val="0054324B"/>
    <w:rsid w:val="005547F3"/>
    <w:rsid w:val="00563862"/>
    <w:rsid w:val="00564D44"/>
    <w:rsid w:val="00565A1E"/>
    <w:rsid w:val="00565C00"/>
    <w:rsid w:val="00571CF2"/>
    <w:rsid w:val="00583021"/>
    <w:rsid w:val="00584259"/>
    <w:rsid w:val="00585F3F"/>
    <w:rsid w:val="00587452"/>
    <w:rsid w:val="005A319A"/>
    <w:rsid w:val="005B2416"/>
    <w:rsid w:val="005D40A2"/>
    <w:rsid w:val="005F1DAA"/>
    <w:rsid w:val="005F34FB"/>
    <w:rsid w:val="0060087E"/>
    <w:rsid w:val="00603CDD"/>
    <w:rsid w:val="00627ABC"/>
    <w:rsid w:val="00637089"/>
    <w:rsid w:val="00660BB2"/>
    <w:rsid w:val="0066382D"/>
    <w:rsid w:val="00671A32"/>
    <w:rsid w:val="00673459"/>
    <w:rsid w:val="006775CD"/>
    <w:rsid w:val="00677881"/>
    <w:rsid w:val="00681C4C"/>
    <w:rsid w:val="0068203C"/>
    <w:rsid w:val="006A1ADA"/>
    <w:rsid w:val="006A6807"/>
    <w:rsid w:val="006C6046"/>
    <w:rsid w:val="006D6514"/>
    <w:rsid w:val="006D71F4"/>
    <w:rsid w:val="006F00DD"/>
    <w:rsid w:val="006F6EE9"/>
    <w:rsid w:val="006F7CAC"/>
    <w:rsid w:val="00730E37"/>
    <w:rsid w:val="00763233"/>
    <w:rsid w:val="00773903"/>
    <w:rsid w:val="007868A7"/>
    <w:rsid w:val="00786942"/>
    <w:rsid w:val="007A7AF1"/>
    <w:rsid w:val="007B03BE"/>
    <w:rsid w:val="007C49F0"/>
    <w:rsid w:val="007F249C"/>
    <w:rsid w:val="008209C1"/>
    <w:rsid w:val="0082142F"/>
    <w:rsid w:val="0083297C"/>
    <w:rsid w:val="00842A86"/>
    <w:rsid w:val="0084378E"/>
    <w:rsid w:val="00844227"/>
    <w:rsid w:val="008452FF"/>
    <w:rsid w:val="008A0DF8"/>
    <w:rsid w:val="008B73C1"/>
    <w:rsid w:val="008E08DA"/>
    <w:rsid w:val="008E5433"/>
    <w:rsid w:val="00921566"/>
    <w:rsid w:val="0093689C"/>
    <w:rsid w:val="00945945"/>
    <w:rsid w:val="00960DD0"/>
    <w:rsid w:val="00965152"/>
    <w:rsid w:val="009674C8"/>
    <w:rsid w:val="0097678C"/>
    <w:rsid w:val="009855EB"/>
    <w:rsid w:val="009A3ED7"/>
    <w:rsid w:val="009A456A"/>
    <w:rsid w:val="009B44BB"/>
    <w:rsid w:val="009F13AC"/>
    <w:rsid w:val="00A1680E"/>
    <w:rsid w:val="00A20CFB"/>
    <w:rsid w:val="00A27781"/>
    <w:rsid w:val="00A41147"/>
    <w:rsid w:val="00A42F50"/>
    <w:rsid w:val="00A47681"/>
    <w:rsid w:val="00AA284D"/>
    <w:rsid w:val="00AB54F6"/>
    <w:rsid w:val="00AC0919"/>
    <w:rsid w:val="00AE3DC9"/>
    <w:rsid w:val="00AE5BD3"/>
    <w:rsid w:val="00AF0CEF"/>
    <w:rsid w:val="00B05783"/>
    <w:rsid w:val="00B1398C"/>
    <w:rsid w:val="00B24D73"/>
    <w:rsid w:val="00B44B13"/>
    <w:rsid w:val="00B516D7"/>
    <w:rsid w:val="00B6403A"/>
    <w:rsid w:val="00B92D23"/>
    <w:rsid w:val="00BA252A"/>
    <w:rsid w:val="00BA341F"/>
    <w:rsid w:val="00BE0C13"/>
    <w:rsid w:val="00C01C67"/>
    <w:rsid w:val="00C137FD"/>
    <w:rsid w:val="00C20FC6"/>
    <w:rsid w:val="00C95998"/>
    <w:rsid w:val="00CA1633"/>
    <w:rsid w:val="00CA3C0B"/>
    <w:rsid w:val="00CA5E73"/>
    <w:rsid w:val="00CD4738"/>
    <w:rsid w:val="00D07E15"/>
    <w:rsid w:val="00D16B63"/>
    <w:rsid w:val="00D21822"/>
    <w:rsid w:val="00D2417F"/>
    <w:rsid w:val="00D32C2F"/>
    <w:rsid w:val="00D57CD3"/>
    <w:rsid w:val="00D6540A"/>
    <w:rsid w:val="00D756F1"/>
    <w:rsid w:val="00DC327D"/>
    <w:rsid w:val="00DF2183"/>
    <w:rsid w:val="00DF3755"/>
    <w:rsid w:val="00DF4F61"/>
    <w:rsid w:val="00E17750"/>
    <w:rsid w:val="00E26D41"/>
    <w:rsid w:val="00E447E5"/>
    <w:rsid w:val="00E82867"/>
    <w:rsid w:val="00EC05AB"/>
    <w:rsid w:val="00EC35E1"/>
    <w:rsid w:val="00ED78BC"/>
    <w:rsid w:val="00F14038"/>
    <w:rsid w:val="00F14936"/>
    <w:rsid w:val="00F31152"/>
    <w:rsid w:val="00F5393D"/>
    <w:rsid w:val="00F7219F"/>
    <w:rsid w:val="00FB0A9A"/>
    <w:rsid w:val="00FB7284"/>
    <w:rsid w:val="00FC7AAD"/>
    <w:rsid w:val="00FD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505FB"/>
  <w15:chartTrackingRefBased/>
  <w15:docId w15:val="{ABCE4C40-578B-491D-9FE3-4351FDE2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5E1"/>
    <w:pPr>
      <w:spacing w:after="0" w:line="276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3ówek strony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nhideWhenUsed/>
    <w:rsid w:val="004707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,Nag3ówek strony Znak,Nagłówek strony1 Znak,Header1 Znak,Header11 Znak,Header12 Znak,Header13 Znak,Header14 Znak,Header15 Znak,Header16 Znak,Header17 Znak,Header18 Znak,Header111 Znak,Header121 Znak,Header131 Znak"/>
    <w:basedOn w:val="Domylnaczcionkaakapitu"/>
    <w:link w:val="Nagwek"/>
    <w:rsid w:val="00470791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707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791"/>
    <w:rPr>
      <w:rFonts w:ascii="Arial" w:hAnsi="Arial"/>
    </w:rPr>
  </w:style>
  <w:style w:type="table" w:styleId="Tabela-Siatka">
    <w:name w:val="Table Grid"/>
    <w:basedOn w:val="Standardowy"/>
    <w:uiPriority w:val="39"/>
    <w:rsid w:val="00470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7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0978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8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78BE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8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8BE"/>
    <w:rPr>
      <w:rFonts w:ascii="Arial" w:hAnsi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8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8BE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2E1D1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D0A87-DB60-4DB0-AE28-670EA113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2314</Words>
  <Characters>14561</Characters>
  <Application>Microsoft Office Word</Application>
  <DocSecurity>0</DocSecurity>
  <Lines>469</Lines>
  <Paragraphs>286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Skowron Wiktor</dc:creator>
  <cp:keywords/>
  <dc:description/>
  <cp:lastModifiedBy>Wiktor Skowron</cp:lastModifiedBy>
  <cp:revision>5</cp:revision>
  <dcterms:created xsi:type="dcterms:W3CDTF">2019-12-06T09:56:00Z</dcterms:created>
  <dcterms:modified xsi:type="dcterms:W3CDTF">2019-12-10T10:42:00Z</dcterms:modified>
</cp:coreProperties>
</file>